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5C" w:rsidRPr="00F6215C" w:rsidRDefault="00F6215C" w:rsidP="00F6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6215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"http://www.taxplanning.com/services.html" </w:instrText>
      </w:r>
      <w:r w:rsidRPr="00F6215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62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Services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 &gt; </w:t>
      </w:r>
      <w:hyperlink r:id="rId6" w:history="1">
        <w:r w:rsidRPr="00F62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Business Valuation</w:t>
        </w:r>
      </w:hyperlink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 xml:space="preserve">Outline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F6215C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 Valuation Report </w:t>
      </w:r>
    </w:p>
    <w:p w:rsidR="00F6215C" w:rsidRPr="00F6215C" w:rsidRDefault="00F6215C" w:rsidP="00F621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Background information about the company</w:t>
      </w:r>
    </w:p>
    <w:p w:rsidR="00F6215C" w:rsidRPr="00F6215C" w:rsidRDefault="00F6215C" w:rsidP="00F6215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Overview</w:t>
      </w:r>
    </w:p>
    <w:p w:rsidR="00F6215C" w:rsidRDefault="00F6215C" w:rsidP="00F6215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Description </w:t>
      </w:r>
    </w:p>
    <w:p w:rsidR="00F6215C" w:rsidRPr="00F6215C" w:rsidRDefault="00F6215C" w:rsidP="00F6215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Date of the Valuation</w:t>
      </w:r>
    </w:p>
    <w:p w:rsidR="00F6215C" w:rsidRDefault="00F6215C" w:rsidP="00F6215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Ownership and Control of the Company</w:t>
      </w:r>
    </w:p>
    <w:p w:rsidR="00F6215C" w:rsidRDefault="00F6215C" w:rsidP="00F6215C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6215C" w:rsidRPr="00F6215C" w:rsidRDefault="00F6215C" w:rsidP="00F6215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Assumptions: 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>- Listing of key assumptions</w:t>
      </w:r>
    </w:p>
    <w:p w:rsidR="00F6215C" w:rsidRPr="00F6215C" w:rsidRDefault="00F6215C" w:rsidP="00F621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Valuation Methodologies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(Use at least three to five methods)</w:t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Asset based valuation, </w:t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Liquidation value of the assets</w:t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Replacement value of the assets</w:t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Modified book value of the assets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215C">
        <w:rPr>
          <w:rFonts w:ascii="Times New Roman" w:eastAsia="Times New Roman" w:hAnsi="Times New Roman" w:cs="Times New Roman"/>
          <w:sz w:val="24"/>
          <w:szCs w:val="24"/>
        </w:rPr>
        <w:t>Assets</w:t>
      </w:r>
      <w:proofErr w:type="spellEnd"/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 and liabilities are restated to their current fair market values. Items not found on the balance sheet, but that add to firm value, are included. 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 xml:space="preserve">On the liability side, the value of any pending lawsuits or tax disputes would be disclosed. </w:t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Market </w:t>
      </w:r>
      <w:proofErr w:type="spellStart"/>
      <w:r w:rsidRPr="00F6215C">
        <w:rPr>
          <w:rFonts w:ascii="Times New Roman" w:eastAsia="Times New Roman" w:hAnsi="Times New Roman" w:cs="Times New Roman"/>
          <w:sz w:val="24"/>
          <w:szCs w:val="24"/>
        </w:rPr>
        <w:t>comparables</w:t>
      </w:r>
      <w:proofErr w:type="spellEnd"/>
      <w:proofErr w:type="gramStart"/>
      <w:r w:rsidRPr="00F6215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>Most common method of valuation; sometimes called guideline company approach. Value of a firm is based on the observed market value of a comparable company relative to its earnings.</w:t>
      </w:r>
    </w:p>
    <w:p w:rsidR="00F6215C" w:rsidRDefault="00F6215C" w:rsidP="00F6215C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 xml:space="preserve">Comparison Factors include 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Capital Structure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Credit status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Depth of management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Personnel experience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Nature of the competition</w:t>
      </w:r>
    </w:p>
    <w:p w:rsidR="00F6215C" w:rsidRDefault="00F6215C" w:rsidP="00F6215C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Maturity of the business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Capitalization of earnings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>Often applied to sales rather than earnings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6215C" w:rsidRDefault="00F6215C" w:rsidP="00F6215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lastRenderedPageBreak/>
        <w:t>Excess earnings approach</w:t>
      </w:r>
      <w:r w:rsidRPr="00F6215C">
        <w:rPr>
          <w:rFonts w:ascii="Times New Roman" w:eastAsia="Times New Roman" w:hAnsi="Times New Roman" w:cs="Times New Roman"/>
          <w:sz w:val="24"/>
          <w:szCs w:val="24"/>
        </w:rPr>
        <w:br/>
        <w:t xml:space="preserve">Created to deal with goodwill </w:t>
      </w:r>
    </w:p>
    <w:p w:rsidR="003D1785" w:rsidRDefault="00F6215C" w:rsidP="003D1785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6215C">
        <w:rPr>
          <w:rFonts w:ascii="Times New Roman" w:eastAsia="Times New Roman" w:hAnsi="Times New Roman" w:cs="Times New Roman"/>
          <w:sz w:val="24"/>
          <w:szCs w:val="24"/>
        </w:rPr>
        <w:t>Discounted cash flow (DCF) valuation or present value of the firm's “free” cash flows.</w:t>
      </w:r>
    </w:p>
    <w:p w:rsidR="003D1785" w:rsidRDefault="003D1785" w:rsidP="003D17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1785" w:rsidRPr="003D1785" w:rsidRDefault="003D1785" w:rsidP="003D17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1785" w:rsidRPr="003D1785" w:rsidRDefault="003D1785" w:rsidP="003D178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Summary </w:t>
      </w:r>
      <w:bookmarkStart w:id="0" w:name="_GoBack"/>
      <w:bookmarkEnd w:id="0"/>
    </w:p>
    <w:p w:rsidR="00F6215C" w:rsidRDefault="00F6215C" w:rsidP="00F621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215C" w:rsidRPr="00F6215C" w:rsidRDefault="00F6215C" w:rsidP="00F6215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6215C" w:rsidRPr="00F62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306"/>
    <w:multiLevelType w:val="multilevel"/>
    <w:tmpl w:val="7ABAA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355AE0"/>
    <w:multiLevelType w:val="hybridMultilevel"/>
    <w:tmpl w:val="1CC63F94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B42CB3"/>
    <w:multiLevelType w:val="hybridMultilevel"/>
    <w:tmpl w:val="316C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5C"/>
    <w:rsid w:val="003D1785"/>
    <w:rsid w:val="00C42035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inclass">
    <w:name w:val="mainclass"/>
    <w:basedOn w:val="DefaultParagraphFont"/>
    <w:rsid w:val="00F6215C"/>
  </w:style>
  <w:style w:type="character" w:customStyle="1" w:styleId="headerclass">
    <w:name w:val="headerclass"/>
    <w:basedOn w:val="DefaultParagraphFont"/>
    <w:rsid w:val="00F6215C"/>
  </w:style>
  <w:style w:type="character" w:styleId="Hyperlink">
    <w:name w:val="Hyperlink"/>
    <w:basedOn w:val="DefaultParagraphFont"/>
    <w:uiPriority w:val="99"/>
    <w:semiHidden/>
    <w:unhideWhenUsed/>
    <w:rsid w:val="00F621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inclass">
    <w:name w:val="mainclass"/>
    <w:basedOn w:val="DefaultParagraphFont"/>
    <w:rsid w:val="00F6215C"/>
  </w:style>
  <w:style w:type="character" w:customStyle="1" w:styleId="headerclass">
    <w:name w:val="headerclass"/>
    <w:basedOn w:val="DefaultParagraphFont"/>
    <w:rsid w:val="00F6215C"/>
  </w:style>
  <w:style w:type="character" w:styleId="Hyperlink">
    <w:name w:val="Hyperlink"/>
    <w:basedOn w:val="DefaultParagraphFont"/>
    <w:uiPriority w:val="99"/>
    <w:semiHidden/>
    <w:unhideWhenUsed/>
    <w:rsid w:val="00F621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2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xplanning.com/businessvaluatio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McNaughton</dc:creator>
  <cp:lastModifiedBy>McNaughton</cp:lastModifiedBy>
  <cp:revision>1</cp:revision>
  <dcterms:created xsi:type="dcterms:W3CDTF">2011-12-15T09:20:00Z</dcterms:created>
  <dcterms:modified xsi:type="dcterms:W3CDTF">2011-12-15T09:34:00Z</dcterms:modified>
</cp:coreProperties>
</file>